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0324C4" w14:textId="0DA8A7D0" w:rsidR="00950A80" w:rsidRPr="00121FDD" w:rsidRDefault="00710234" w:rsidP="00950A80">
      <w:pPr>
        <w:spacing w:after="0" w:line="240" w:lineRule="auto"/>
        <w:jc w:val="center"/>
        <w:rPr>
          <w:rFonts w:ascii="Calibri" w:hAnsi="Calibri" w:cs="Calibri"/>
          <w:lang w:val="en-GB" w:eastAsia="en-IN"/>
        </w:rPr>
      </w:pPr>
      <w:r w:rsidRPr="00121FDD">
        <w:rPr>
          <w:rFonts w:ascii="Calibri" w:hAnsi="Calibri" w:cs="Calibri"/>
          <w:noProof/>
          <w:lang w:eastAsia="en-IN"/>
        </w:rPr>
        <w:drawing>
          <wp:inline distT="0" distB="0" distL="0" distR="0" wp14:anchorId="32E20C1D" wp14:editId="24F7781F">
            <wp:extent cx="1511300" cy="480868"/>
            <wp:effectExtent l="0" t="0" r="0" b="0"/>
            <wp:docPr id="496351087" name="Picture 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5">
                      <a:extLst>
                        <a:ext uri="{28A0092B-C50C-407E-A947-70E740481C1C}">
                          <a14:useLocalDpi xmlns:a14="http://schemas.microsoft.com/office/drawing/2010/main" val="0"/>
                        </a:ext>
                      </a:extLst>
                    </a:blip>
                    <a:stretch>
                      <a:fillRect/>
                    </a:stretch>
                  </pic:blipFill>
                  <pic:spPr>
                    <a:xfrm>
                      <a:off x="0" y="0"/>
                      <a:ext cx="1511300" cy="480868"/>
                    </a:xfrm>
                    <a:prstGeom prst="rect">
                      <a:avLst/>
                    </a:prstGeom>
                  </pic:spPr>
                </pic:pic>
              </a:graphicData>
            </a:graphic>
          </wp:inline>
        </w:drawing>
      </w:r>
    </w:p>
    <w:p w14:paraId="36936AB5" w14:textId="7BDC9DE2" w:rsidR="006D3A05" w:rsidRPr="00121FDD" w:rsidRDefault="006D3A05" w:rsidP="006D3A05">
      <w:pPr>
        <w:spacing w:before="100" w:beforeAutospacing="1" w:after="100" w:afterAutospacing="1" w:line="240" w:lineRule="auto"/>
        <w:jc w:val="center"/>
        <w:rPr>
          <w:rFonts w:ascii="Calibri" w:eastAsia="Times New Roman" w:hAnsi="Calibri" w:cs="Calibri"/>
          <w:sz w:val="24"/>
          <w:szCs w:val="24"/>
          <w:u w:val="single"/>
          <w:lang w:val="en-GB" w:eastAsia="en-GB"/>
        </w:rPr>
      </w:pPr>
      <w:r w:rsidRPr="00121FDD">
        <w:rPr>
          <w:rFonts w:ascii="Calibri" w:eastAsia="Times New Roman" w:hAnsi="Calibri" w:cs="Calibri"/>
          <w:b/>
          <w:bCs/>
          <w:sz w:val="24"/>
          <w:szCs w:val="24"/>
          <w:u w:val="single"/>
          <w:lang w:val="en-GB" w:eastAsia="en-GB"/>
        </w:rPr>
        <w:t>Press Statement</w:t>
      </w:r>
    </w:p>
    <w:p w14:paraId="6B13FB36" w14:textId="78993CA0" w:rsidR="00710234" w:rsidRPr="00121FDD" w:rsidRDefault="006D3A05" w:rsidP="00710234">
      <w:pPr>
        <w:shd w:val="clear" w:color="auto" w:fill="FFFFFF"/>
        <w:spacing w:before="100" w:beforeAutospacing="1" w:after="100" w:afterAutospacing="1" w:line="240" w:lineRule="auto"/>
        <w:jc w:val="center"/>
        <w:rPr>
          <w:rFonts w:ascii="Calibri" w:eastAsia="Times New Roman" w:hAnsi="Calibri" w:cs="Calibri"/>
          <w:b/>
          <w:bCs/>
          <w:color w:val="212121"/>
          <w:sz w:val="28"/>
          <w:szCs w:val="28"/>
          <w:lang w:val="en-GB" w:eastAsia="en-GB"/>
        </w:rPr>
      </w:pPr>
      <w:r w:rsidRPr="00121FDD">
        <w:rPr>
          <w:rFonts w:ascii="Calibri" w:eastAsia="Times New Roman" w:hAnsi="Calibri" w:cs="Calibri"/>
          <w:b/>
          <w:bCs/>
          <w:color w:val="212121"/>
          <w:sz w:val="28"/>
          <w:szCs w:val="28"/>
          <w:lang w:val="en-GB" w:eastAsia="en-GB"/>
        </w:rPr>
        <w:t xml:space="preserve">ACMA </w:t>
      </w:r>
      <w:r w:rsidR="002E4DB4" w:rsidRPr="00121FDD">
        <w:rPr>
          <w:rFonts w:ascii="Calibri" w:eastAsia="Times New Roman" w:hAnsi="Calibri" w:cs="Calibri"/>
          <w:b/>
          <w:bCs/>
          <w:color w:val="212121"/>
          <w:sz w:val="28"/>
          <w:szCs w:val="28"/>
          <w:lang w:val="en-GB" w:eastAsia="en-GB"/>
        </w:rPr>
        <w:t>Recommendations for Union Budget 2024-25</w:t>
      </w:r>
    </w:p>
    <w:p w14:paraId="4B90B3B9" w14:textId="4D6D104F" w:rsidR="00FB3FE8" w:rsidRPr="00121FDD" w:rsidRDefault="006D3A05" w:rsidP="006D3A05">
      <w:pPr>
        <w:shd w:val="clear" w:color="auto" w:fill="FFFFFF"/>
        <w:spacing w:before="100" w:beforeAutospacing="1" w:after="100" w:afterAutospacing="1" w:line="240" w:lineRule="auto"/>
        <w:jc w:val="both"/>
        <w:rPr>
          <w:rFonts w:ascii="Calibri" w:eastAsia="Times New Roman" w:hAnsi="Calibri" w:cs="Calibri"/>
          <w:color w:val="212121"/>
          <w:lang w:val="en-GB" w:eastAsia="en-GB"/>
        </w:rPr>
      </w:pPr>
      <w:r w:rsidRPr="00121FDD">
        <w:rPr>
          <w:rFonts w:ascii="Calibri" w:eastAsia="Times New Roman" w:hAnsi="Calibri" w:cs="Calibri"/>
          <w:b/>
          <w:bCs/>
          <w:color w:val="212121"/>
          <w:lang w:val="en-GB" w:eastAsia="en-GB"/>
        </w:rPr>
        <w:t xml:space="preserve">New Delhi, </w:t>
      </w:r>
      <w:r w:rsidR="002E4DB4" w:rsidRPr="00121FDD">
        <w:rPr>
          <w:rFonts w:ascii="Calibri" w:eastAsia="Times New Roman" w:hAnsi="Calibri" w:cs="Calibri"/>
          <w:b/>
          <w:bCs/>
          <w:color w:val="212121"/>
          <w:lang w:val="en-GB" w:eastAsia="en-GB"/>
        </w:rPr>
        <w:t xml:space="preserve">June </w:t>
      </w:r>
      <w:r w:rsidR="00710234" w:rsidRPr="00121FDD">
        <w:rPr>
          <w:rFonts w:ascii="Calibri" w:eastAsia="Times New Roman" w:hAnsi="Calibri" w:cs="Calibri"/>
          <w:b/>
          <w:bCs/>
          <w:color w:val="212121"/>
          <w:lang w:val="en-GB" w:eastAsia="en-GB"/>
        </w:rPr>
        <w:t>24</w:t>
      </w:r>
      <w:r w:rsidR="00AF713A" w:rsidRPr="00121FDD">
        <w:rPr>
          <w:rFonts w:ascii="Calibri" w:eastAsia="Times New Roman" w:hAnsi="Calibri" w:cs="Calibri"/>
          <w:b/>
          <w:bCs/>
          <w:color w:val="212121"/>
          <w:lang w:val="en-GB" w:eastAsia="en-GB"/>
        </w:rPr>
        <w:t>, 2024</w:t>
      </w:r>
      <w:r w:rsidRPr="00121FDD">
        <w:rPr>
          <w:rFonts w:ascii="Calibri" w:eastAsia="Times New Roman" w:hAnsi="Calibri" w:cs="Calibri"/>
          <w:b/>
          <w:bCs/>
          <w:color w:val="212121"/>
          <w:lang w:val="en-GB" w:eastAsia="en-GB"/>
        </w:rPr>
        <w:t xml:space="preserve">: </w:t>
      </w:r>
      <w:r w:rsidRPr="00121FDD">
        <w:rPr>
          <w:rFonts w:ascii="Calibri" w:eastAsia="Times New Roman" w:hAnsi="Calibri" w:cs="Calibri"/>
          <w:color w:val="212121"/>
          <w:lang w:val="en-GB" w:eastAsia="en-GB"/>
        </w:rPr>
        <w:t xml:space="preserve">ACMA, the apex body representing India’s auto component sector, </w:t>
      </w:r>
      <w:r w:rsidR="002E4DB4" w:rsidRPr="00121FDD">
        <w:rPr>
          <w:rFonts w:ascii="Calibri" w:eastAsia="Times New Roman" w:hAnsi="Calibri" w:cs="Calibri"/>
          <w:color w:val="212121"/>
          <w:lang w:val="en-GB" w:eastAsia="en-GB"/>
        </w:rPr>
        <w:t>has recently submitted its recommendations for the forthcoming Union Budget 2024-25 to the Ministry of Finance as also to the Ministry of Heavy Industries, the nodal ministry for automotive industry.</w:t>
      </w:r>
    </w:p>
    <w:p w14:paraId="5A4E272F" w14:textId="3E69BC06" w:rsidR="00967311" w:rsidRPr="00121FDD" w:rsidRDefault="002E4DB4" w:rsidP="006D3A05">
      <w:pPr>
        <w:shd w:val="clear" w:color="auto" w:fill="FFFFFF"/>
        <w:spacing w:before="100" w:beforeAutospacing="1" w:after="100" w:afterAutospacing="1" w:line="240" w:lineRule="auto"/>
        <w:jc w:val="both"/>
        <w:rPr>
          <w:rFonts w:ascii="Calibri" w:eastAsia="Times New Roman" w:hAnsi="Calibri" w:cs="Calibri"/>
          <w:color w:val="212121"/>
          <w:lang w:val="en-GB" w:eastAsia="en-GB"/>
        </w:rPr>
      </w:pPr>
      <w:bookmarkStart w:id="0" w:name="OLE_LINK1"/>
      <w:r w:rsidRPr="00121FDD">
        <w:rPr>
          <w:rFonts w:ascii="Calibri" w:eastAsia="Times New Roman" w:hAnsi="Calibri" w:cs="Calibri"/>
          <w:color w:val="212121"/>
          <w:lang w:val="en-GB" w:eastAsia="en-GB"/>
        </w:rPr>
        <w:t>In its recommendations to the government, ACMA</w:t>
      </w:r>
      <w:r w:rsidR="00967311" w:rsidRPr="00121FDD">
        <w:rPr>
          <w:rFonts w:ascii="Calibri" w:eastAsia="Times New Roman" w:hAnsi="Calibri" w:cs="Calibri"/>
          <w:color w:val="212121"/>
          <w:lang w:val="en-GB" w:eastAsia="en-GB"/>
        </w:rPr>
        <w:t xml:space="preserve"> has proposed several key measures to further bolster the sector. These include incentivizing capex expenditure by reintroducing additional investment allowance provision, increasing depreciation rates on plant and machinery</w:t>
      </w:r>
      <w:r w:rsidRPr="00121FDD">
        <w:rPr>
          <w:rFonts w:ascii="Calibri" w:eastAsia="Times New Roman" w:hAnsi="Calibri" w:cs="Calibri"/>
          <w:color w:val="212121"/>
          <w:lang w:val="en-GB" w:eastAsia="en-GB"/>
        </w:rPr>
        <w:t xml:space="preserve"> in the auto component industry from 15% to 25%</w:t>
      </w:r>
      <w:r w:rsidR="00967311" w:rsidRPr="00121FDD">
        <w:rPr>
          <w:rFonts w:ascii="Calibri" w:eastAsia="Times New Roman" w:hAnsi="Calibri" w:cs="Calibri"/>
          <w:color w:val="212121"/>
          <w:lang w:val="en-GB" w:eastAsia="en-GB"/>
        </w:rPr>
        <w:t>, and r</w:t>
      </w:r>
      <w:r w:rsidRPr="00121FDD">
        <w:rPr>
          <w:rFonts w:ascii="Calibri" w:eastAsia="Times New Roman" w:hAnsi="Calibri" w:cs="Calibri"/>
          <w:color w:val="212121"/>
          <w:lang w:val="en-GB" w:eastAsia="en-GB"/>
        </w:rPr>
        <w:t xml:space="preserve">ationalising </w:t>
      </w:r>
      <w:r w:rsidR="00967311" w:rsidRPr="00121FDD">
        <w:rPr>
          <w:rFonts w:ascii="Calibri" w:eastAsia="Times New Roman" w:hAnsi="Calibri" w:cs="Calibri"/>
          <w:color w:val="212121"/>
          <w:lang w:val="en-GB" w:eastAsia="en-GB"/>
        </w:rPr>
        <w:t>GST rates on EV</w:t>
      </w:r>
      <w:r w:rsidRPr="00121FDD">
        <w:rPr>
          <w:rFonts w:ascii="Calibri" w:eastAsia="Times New Roman" w:hAnsi="Calibri" w:cs="Calibri"/>
          <w:color w:val="212121"/>
          <w:lang w:val="en-GB" w:eastAsia="en-GB"/>
        </w:rPr>
        <w:t>s and its</w:t>
      </w:r>
      <w:r w:rsidR="00967311" w:rsidRPr="00121FDD">
        <w:rPr>
          <w:rFonts w:ascii="Calibri" w:eastAsia="Times New Roman" w:hAnsi="Calibri" w:cs="Calibri"/>
          <w:color w:val="212121"/>
          <w:lang w:val="en-GB" w:eastAsia="en-GB"/>
        </w:rPr>
        <w:t xml:space="preserve"> components. </w:t>
      </w:r>
      <w:r w:rsidRPr="00121FDD">
        <w:rPr>
          <w:rFonts w:ascii="Calibri" w:eastAsia="Times New Roman" w:hAnsi="Calibri" w:cs="Calibri"/>
          <w:color w:val="212121"/>
          <w:lang w:val="en-GB" w:eastAsia="en-GB"/>
        </w:rPr>
        <w:t>The industry body has also</w:t>
      </w:r>
      <w:r w:rsidR="00967311" w:rsidRPr="00121FDD">
        <w:rPr>
          <w:rFonts w:ascii="Calibri" w:eastAsia="Times New Roman" w:hAnsi="Calibri" w:cs="Calibri"/>
          <w:color w:val="212121"/>
          <w:lang w:val="en-GB" w:eastAsia="en-GB"/>
        </w:rPr>
        <w:t xml:space="preserve"> requested the Government </w:t>
      </w:r>
      <w:r w:rsidRPr="00121FDD">
        <w:rPr>
          <w:rFonts w:ascii="Calibri" w:eastAsia="Times New Roman" w:hAnsi="Calibri" w:cs="Calibri"/>
          <w:color w:val="212121"/>
          <w:lang w:val="en-GB" w:eastAsia="en-GB"/>
        </w:rPr>
        <w:t>for</w:t>
      </w:r>
      <w:r w:rsidR="00967311" w:rsidRPr="00121FDD">
        <w:rPr>
          <w:rFonts w:ascii="Calibri" w:eastAsia="Times New Roman" w:hAnsi="Calibri" w:cs="Calibri"/>
          <w:color w:val="212121"/>
          <w:lang w:val="en-GB" w:eastAsia="en-GB"/>
        </w:rPr>
        <w:t xml:space="preserve"> clarification of tax deductions on business benefits</w:t>
      </w:r>
      <w:r w:rsidR="00E47B4B" w:rsidRPr="00121FDD">
        <w:rPr>
          <w:rFonts w:ascii="Calibri" w:eastAsia="Times New Roman" w:hAnsi="Calibri" w:cs="Calibri"/>
          <w:color w:val="212121"/>
          <w:lang w:val="en-GB" w:eastAsia="en-GB"/>
        </w:rPr>
        <w:t xml:space="preserve"> and perquisites</w:t>
      </w:r>
      <w:r w:rsidR="00967311" w:rsidRPr="00121FDD">
        <w:rPr>
          <w:rFonts w:ascii="Calibri" w:eastAsia="Times New Roman" w:hAnsi="Calibri" w:cs="Calibri"/>
          <w:color w:val="212121"/>
          <w:lang w:val="en-GB" w:eastAsia="en-GB"/>
        </w:rPr>
        <w:t xml:space="preserve"> under Section 194R and </w:t>
      </w:r>
      <w:r w:rsidR="00E47B4B" w:rsidRPr="00121FDD">
        <w:rPr>
          <w:rFonts w:ascii="Calibri" w:eastAsia="Times New Roman" w:hAnsi="Calibri" w:cs="Calibri"/>
          <w:color w:val="212121"/>
          <w:lang w:val="en-GB" w:eastAsia="en-GB"/>
        </w:rPr>
        <w:t xml:space="preserve">has also </w:t>
      </w:r>
      <w:r w:rsidR="00967311" w:rsidRPr="00121FDD">
        <w:rPr>
          <w:rFonts w:ascii="Calibri" w:eastAsia="Times New Roman" w:hAnsi="Calibri" w:cs="Calibri"/>
          <w:color w:val="212121"/>
          <w:lang w:val="en-GB" w:eastAsia="en-GB"/>
        </w:rPr>
        <w:t xml:space="preserve">suggests an amnesty scheme for resolving legacy disputes under Customs laws. </w:t>
      </w:r>
    </w:p>
    <w:p w14:paraId="55545BE3" w14:textId="77777777" w:rsidR="00710234" w:rsidRPr="00121FDD" w:rsidRDefault="002E4DB4" w:rsidP="00710234">
      <w:pPr>
        <w:shd w:val="clear" w:color="auto" w:fill="FFFFFF"/>
        <w:spacing w:before="100" w:beforeAutospacing="1" w:after="100" w:afterAutospacing="1" w:line="240" w:lineRule="auto"/>
        <w:jc w:val="both"/>
        <w:rPr>
          <w:rFonts w:ascii="Calibri" w:eastAsia="Times New Roman" w:hAnsi="Calibri" w:cs="Calibri"/>
          <w:color w:val="212121"/>
          <w:lang w:val="en-GB" w:eastAsia="en-GB"/>
        </w:rPr>
      </w:pPr>
      <w:r w:rsidRPr="00121FDD">
        <w:rPr>
          <w:rFonts w:ascii="Calibri" w:eastAsia="Times New Roman" w:hAnsi="Calibri" w:cs="Calibri"/>
          <w:color w:val="212121"/>
          <w:lang w:val="en-GB" w:eastAsia="en-GB"/>
        </w:rPr>
        <w:t xml:space="preserve">Commenting on ACMA’s </w:t>
      </w:r>
      <w:r w:rsidR="00281798" w:rsidRPr="00121FDD">
        <w:rPr>
          <w:rFonts w:ascii="Calibri" w:eastAsia="Times New Roman" w:hAnsi="Calibri" w:cs="Calibri"/>
          <w:color w:val="212121"/>
          <w:lang w:val="en-GB" w:eastAsia="en-GB"/>
        </w:rPr>
        <w:t>recommendations</w:t>
      </w:r>
      <w:r w:rsidRPr="00121FDD">
        <w:rPr>
          <w:rFonts w:ascii="Calibri" w:eastAsia="Times New Roman" w:hAnsi="Calibri" w:cs="Calibri"/>
          <w:color w:val="212121"/>
          <w:lang w:val="en-GB" w:eastAsia="en-GB"/>
        </w:rPr>
        <w:t xml:space="preserve"> for the </w:t>
      </w:r>
      <w:r w:rsidR="00281798" w:rsidRPr="00121FDD">
        <w:rPr>
          <w:rFonts w:ascii="Calibri" w:eastAsia="Times New Roman" w:hAnsi="Calibri" w:cs="Calibri"/>
          <w:color w:val="212121"/>
          <w:lang w:val="en-GB" w:eastAsia="en-GB"/>
        </w:rPr>
        <w:t>forthcoming</w:t>
      </w:r>
      <w:r w:rsidRPr="00121FDD">
        <w:rPr>
          <w:rFonts w:ascii="Calibri" w:eastAsia="Times New Roman" w:hAnsi="Calibri" w:cs="Calibri"/>
          <w:color w:val="212121"/>
          <w:lang w:val="en-GB" w:eastAsia="en-GB"/>
        </w:rPr>
        <w:t xml:space="preserve"> Union </w:t>
      </w:r>
      <w:r w:rsidR="00281798" w:rsidRPr="00121FDD">
        <w:rPr>
          <w:rFonts w:ascii="Calibri" w:eastAsia="Times New Roman" w:hAnsi="Calibri" w:cs="Calibri"/>
          <w:color w:val="212121"/>
          <w:lang w:val="en-GB" w:eastAsia="en-GB"/>
        </w:rPr>
        <w:t>Budget</w:t>
      </w:r>
      <w:r w:rsidRPr="00121FDD">
        <w:rPr>
          <w:rFonts w:ascii="Calibri" w:eastAsia="Times New Roman" w:hAnsi="Calibri" w:cs="Calibri"/>
          <w:color w:val="212121"/>
          <w:lang w:val="en-GB" w:eastAsia="en-GB"/>
        </w:rPr>
        <w:t xml:space="preserve">, </w:t>
      </w:r>
      <w:r w:rsidR="00281798" w:rsidRPr="00121FDD">
        <w:rPr>
          <w:rFonts w:ascii="Calibri" w:eastAsia="Times New Roman" w:hAnsi="Calibri" w:cs="Calibri"/>
          <w:b/>
          <w:bCs/>
          <w:color w:val="212121"/>
          <w:lang w:val="en-GB" w:eastAsia="en-GB"/>
        </w:rPr>
        <w:t xml:space="preserve">Shradha Suri Marwah, President ACMA &amp; CMD </w:t>
      </w:r>
      <w:proofErr w:type="spellStart"/>
      <w:r w:rsidR="00281798" w:rsidRPr="00121FDD">
        <w:rPr>
          <w:rFonts w:ascii="Calibri" w:eastAsia="Times New Roman" w:hAnsi="Calibri" w:cs="Calibri"/>
          <w:b/>
          <w:bCs/>
          <w:color w:val="212121"/>
          <w:lang w:val="en-GB" w:eastAsia="en-GB"/>
        </w:rPr>
        <w:t>Subros</w:t>
      </w:r>
      <w:proofErr w:type="spellEnd"/>
      <w:r w:rsidR="00281798" w:rsidRPr="00121FDD">
        <w:rPr>
          <w:rFonts w:ascii="Calibri" w:eastAsia="Times New Roman" w:hAnsi="Calibri" w:cs="Calibri"/>
          <w:b/>
          <w:bCs/>
          <w:color w:val="212121"/>
          <w:lang w:val="en-GB" w:eastAsia="en-GB"/>
        </w:rPr>
        <w:t xml:space="preserve"> Ltd, said</w:t>
      </w:r>
      <w:r w:rsidRPr="00121FDD">
        <w:rPr>
          <w:rFonts w:ascii="Calibri" w:eastAsia="Times New Roman" w:hAnsi="Calibri" w:cs="Calibri"/>
          <w:color w:val="212121"/>
          <w:lang w:val="en-GB" w:eastAsia="en-GB"/>
        </w:rPr>
        <w:t xml:space="preserve">, </w:t>
      </w:r>
      <w:r w:rsidRPr="008D2B44">
        <w:rPr>
          <w:rFonts w:ascii="Calibri" w:eastAsia="Times New Roman" w:hAnsi="Calibri" w:cs="Calibri"/>
          <w:i/>
          <w:iCs/>
          <w:color w:val="212121"/>
          <w:lang w:val="en-GB" w:eastAsia="en-GB"/>
        </w:rPr>
        <w:t xml:space="preserve">“ACMA is looking forward to a </w:t>
      </w:r>
      <w:r w:rsidR="00281798" w:rsidRPr="008D2B44">
        <w:rPr>
          <w:rFonts w:ascii="Calibri" w:eastAsia="Times New Roman" w:hAnsi="Calibri" w:cs="Calibri"/>
          <w:i/>
          <w:iCs/>
          <w:color w:val="212121"/>
          <w:lang w:val="en-GB" w:eastAsia="en-GB"/>
        </w:rPr>
        <w:t>growth-oriented</w:t>
      </w:r>
      <w:r w:rsidRPr="008D2B44">
        <w:rPr>
          <w:rFonts w:ascii="Calibri" w:eastAsia="Times New Roman" w:hAnsi="Calibri" w:cs="Calibri"/>
          <w:i/>
          <w:iCs/>
          <w:color w:val="212121"/>
          <w:lang w:val="en-GB" w:eastAsia="en-GB"/>
        </w:rPr>
        <w:t xml:space="preserve"> budget</w:t>
      </w:r>
      <w:r w:rsidR="00281798" w:rsidRPr="008D2B44">
        <w:rPr>
          <w:rFonts w:ascii="Calibri" w:eastAsia="Times New Roman" w:hAnsi="Calibri" w:cs="Calibri"/>
          <w:i/>
          <w:iCs/>
          <w:color w:val="212121"/>
          <w:lang w:val="en-GB" w:eastAsia="en-GB"/>
        </w:rPr>
        <w:t xml:space="preserve"> with continued thrust on </w:t>
      </w:r>
      <w:r w:rsidR="00E47B4B" w:rsidRPr="008D2B44">
        <w:rPr>
          <w:rFonts w:ascii="Calibri" w:eastAsia="Times New Roman" w:hAnsi="Calibri" w:cs="Calibri"/>
          <w:i/>
          <w:iCs/>
          <w:color w:val="212121"/>
          <w:lang w:val="en-GB" w:eastAsia="en-GB"/>
        </w:rPr>
        <w:t xml:space="preserve">reforms and </w:t>
      </w:r>
      <w:r w:rsidR="00281798" w:rsidRPr="008D2B44">
        <w:rPr>
          <w:rFonts w:ascii="Calibri" w:eastAsia="Times New Roman" w:hAnsi="Calibri" w:cs="Calibri"/>
          <w:i/>
          <w:iCs/>
          <w:color w:val="212121"/>
          <w:lang w:val="en-GB" w:eastAsia="en-GB"/>
        </w:rPr>
        <w:t xml:space="preserve">infrastructure </w:t>
      </w:r>
      <w:r w:rsidR="00E47B4B" w:rsidRPr="008D2B44">
        <w:rPr>
          <w:rFonts w:ascii="Calibri" w:eastAsia="Times New Roman" w:hAnsi="Calibri" w:cs="Calibri"/>
          <w:i/>
          <w:iCs/>
          <w:color w:val="212121"/>
          <w:lang w:val="en-GB" w:eastAsia="en-GB"/>
        </w:rPr>
        <w:t>development.</w:t>
      </w:r>
      <w:r w:rsidR="00281798" w:rsidRPr="008D2B44">
        <w:rPr>
          <w:rFonts w:ascii="Calibri" w:eastAsia="Times New Roman" w:hAnsi="Calibri" w:cs="Calibri"/>
          <w:i/>
          <w:iCs/>
          <w:color w:val="212121"/>
          <w:lang w:val="en-GB" w:eastAsia="en-GB"/>
        </w:rPr>
        <w:t xml:space="preserve"> Schemes such as the PLI have been of great </w:t>
      </w:r>
      <w:r w:rsidR="00E47B4B" w:rsidRPr="008D2B44">
        <w:rPr>
          <w:rFonts w:ascii="Calibri" w:eastAsia="Times New Roman" w:hAnsi="Calibri" w:cs="Calibri"/>
          <w:i/>
          <w:iCs/>
          <w:color w:val="212121"/>
          <w:lang w:val="en-GB" w:eastAsia="en-GB"/>
        </w:rPr>
        <w:t xml:space="preserve">support to the automotive </w:t>
      </w:r>
      <w:r w:rsidR="00710234" w:rsidRPr="008D2B44">
        <w:rPr>
          <w:rFonts w:ascii="Calibri" w:eastAsia="Times New Roman" w:hAnsi="Calibri" w:cs="Calibri"/>
          <w:i/>
          <w:iCs/>
          <w:color w:val="212121"/>
          <w:lang w:val="en-GB" w:eastAsia="en-GB"/>
        </w:rPr>
        <w:t>industry,</w:t>
      </w:r>
      <w:r w:rsidR="00E47B4B" w:rsidRPr="008D2B44">
        <w:rPr>
          <w:rFonts w:ascii="Calibri" w:eastAsia="Times New Roman" w:hAnsi="Calibri" w:cs="Calibri"/>
          <w:i/>
          <w:iCs/>
          <w:color w:val="212121"/>
          <w:lang w:val="en-GB" w:eastAsia="en-GB"/>
        </w:rPr>
        <w:t xml:space="preserve"> and we are hopeful that such measures will be continued.”</w:t>
      </w:r>
      <w:bookmarkEnd w:id="0"/>
    </w:p>
    <w:p w14:paraId="3882D834" w14:textId="0ABED093" w:rsidR="00710234" w:rsidRPr="00121FDD" w:rsidRDefault="00710234" w:rsidP="00710234">
      <w:pPr>
        <w:shd w:val="clear" w:color="auto" w:fill="FFFFFF"/>
        <w:spacing w:before="100" w:beforeAutospacing="1" w:after="100" w:afterAutospacing="1" w:line="240" w:lineRule="auto"/>
        <w:jc w:val="center"/>
        <w:rPr>
          <w:rFonts w:ascii="Calibri" w:eastAsia="Times New Roman" w:hAnsi="Calibri" w:cs="Calibri"/>
          <w:color w:val="212121"/>
          <w:lang w:val="en-GB" w:eastAsia="en-GB"/>
        </w:rPr>
      </w:pPr>
      <w:r w:rsidRPr="00121FDD">
        <w:rPr>
          <w:rFonts w:ascii="Calibri" w:eastAsia="Times New Roman" w:hAnsi="Calibri" w:cs="Calibri"/>
          <w:color w:val="212121"/>
          <w:lang w:val="en-GB" w:eastAsia="en-GB"/>
        </w:rPr>
        <w:t>_ _ _</w:t>
      </w:r>
    </w:p>
    <w:p w14:paraId="06D19725" w14:textId="7B323730" w:rsidR="0094542B" w:rsidRPr="00121FDD" w:rsidRDefault="0094542B" w:rsidP="0094542B">
      <w:pPr>
        <w:jc w:val="both"/>
        <w:rPr>
          <w:rFonts w:ascii="Calibri" w:eastAsia="Arial" w:hAnsi="Calibri" w:cs="Calibri"/>
          <w:lang w:val="en-GB"/>
        </w:rPr>
      </w:pPr>
      <w:r w:rsidRPr="00121FDD">
        <w:rPr>
          <w:rFonts w:ascii="Calibri" w:hAnsi="Calibri" w:cs="Calibri"/>
          <w:b/>
          <w:lang w:val="en-GB"/>
        </w:rPr>
        <w:t xml:space="preserve">About ACMA: </w:t>
      </w:r>
      <w:r w:rsidRPr="00121FDD">
        <w:rPr>
          <w:rFonts w:ascii="Calibri" w:eastAsia="Arial" w:hAnsi="Calibri" w:cs="Calibri"/>
          <w:lang w:val="en-GB"/>
        </w:rPr>
        <w:t>The Automotive Component Manufacturers Association of India (ACMA) is the apex body representing the interest of the Indian Auto Component Industry. Its membership of over 800 manufacturers contributes more than 90% of the auto component industry’s turnover in the organized sector. ACMA is an ISO 9001:2015 Certified Association.</w:t>
      </w:r>
    </w:p>
    <w:p w14:paraId="09FEFEE1" w14:textId="77777777" w:rsidR="0094542B" w:rsidRPr="00121FDD" w:rsidRDefault="0094542B" w:rsidP="0094542B">
      <w:pPr>
        <w:jc w:val="both"/>
        <w:rPr>
          <w:rFonts w:ascii="Calibri" w:hAnsi="Calibri" w:cs="Calibri"/>
          <w:b/>
          <w:lang w:val="en-GB"/>
        </w:rPr>
      </w:pPr>
    </w:p>
    <w:p w14:paraId="3EC604CD" w14:textId="77777777" w:rsidR="00AB4810" w:rsidRPr="00AB4810" w:rsidRDefault="00AB4810" w:rsidP="00AB4810">
      <w:pPr>
        <w:jc w:val="both"/>
        <w:rPr>
          <w:rFonts w:ascii="Calibri" w:hAnsi="Calibri" w:cs="Calibri"/>
          <w:b/>
          <w:bCs/>
        </w:rPr>
      </w:pPr>
      <w:r w:rsidRPr="00AB4810">
        <w:rPr>
          <w:rFonts w:ascii="Calibri" w:hAnsi="Calibri" w:cs="Calibri"/>
          <w:b/>
          <w:bCs/>
        </w:rPr>
        <w:t>For further details:</w:t>
      </w:r>
    </w:p>
    <w:p w14:paraId="4DB3050A" w14:textId="77777777" w:rsidR="00AB4810" w:rsidRPr="00AB4810" w:rsidRDefault="00AB4810" w:rsidP="00AB4810">
      <w:pPr>
        <w:jc w:val="both"/>
        <w:rPr>
          <w:rFonts w:ascii="Calibri" w:hAnsi="Calibri" w:cs="Calibri"/>
          <w:b/>
          <w:bCs/>
        </w:rPr>
      </w:pPr>
    </w:p>
    <w:tbl>
      <w:tblPr>
        <w:tblW w:w="10062" w:type="dxa"/>
        <w:tblInd w:w="-90" w:type="dxa"/>
        <w:tblCellMar>
          <w:left w:w="0" w:type="dxa"/>
          <w:right w:w="0" w:type="dxa"/>
        </w:tblCellMar>
        <w:tblLook w:val="04A0" w:firstRow="1" w:lastRow="0" w:firstColumn="1" w:lastColumn="0" w:noHBand="0" w:noVBand="1"/>
      </w:tblPr>
      <w:tblGrid>
        <w:gridCol w:w="3690"/>
        <w:gridCol w:w="6372"/>
      </w:tblGrid>
      <w:tr w:rsidR="00AB4810" w:rsidRPr="00AB4810" w14:paraId="29267B66" w14:textId="77777777" w:rsidTr="00AB4810">
        <w:trPr>
          <w:trHeight w:val="752"/>
        </w:trPr>
        <w:tc>
          <w:tcPr>
            <w:tcW w:w="3690" w:type="dxa"/>
            <w:tcBorders>
              <w:top w:val="nil"/>
              <w:left w:val="nil"/>
              <w:bottom w:val="nil"/>
              <w:right w:val="single" w:sz="8" w:space="0" w:color="auto"/>
            </w:tcBorders>
            <w:tcMar>
              <w:top w:w="0" w:type="dxa"/>
              <w:left w:w="108" w:type="dxa"/>
              <w:bottom w:w="0" w:type="dxa"/>
              <w:right w:w="108" w:type="dxa"/>
            </w:tcMar>
            <w:hideMark/>
          </w:tcPr>
          <w:p w14:paraId="67D51EEE" w14:textId="77777777" w:rsidR="00AB4810" w:rsidRPr="00AB4810" w:rsidRDefault="00AB4810" w:rsidP="00437D09">
            <w:pPr>
              <w:autoSpaceDE w:val="0"/>
              <w:autoSpaceDN w:val="0"/>
              <w:jc w:val="both"/>
              <w:rPr>
                <w:rFonts w:ascii="Calibri" w:eastAsia="Calibri" w:hAnsi="Calibri" w:cs="Calibri"/>
                <w:b/>
                <w:bCs/>
                <w:color w:val="000000"/>
                <w:lang w:val="sv-SE"/>
              </w:rPr>
            </w:pPr>
            <w:r w:rsidRPr="00AB4810">
              <w:rPr>
                <w:rFonts w:ascii="Calibri" w:hAnsi="Calibri" w:cs="Calibri"/>
                <w:b/>
                <w:bCs/>
                <w:lang w:val="sv-SE"/>
              </w:rPr>
              <w:t>ACMA</w:t>
            </w:r>
          </w:p>
          <w:p w14:paraId="6BDC417C" w14:textId="77777777" w:rsidR="008D2B44" w:rsidRDefault="00AB4810" w:rsidP="008D2B44">
            <w:pPr>
              <w:autoSpaceDE w:val="0"/>
              <w:autoSpaceDN w:val="0"/>
              <w:spacing w:after="0"/>
              <w:jc w:val="both"/>
              <w:rPr>
                <w:rFonts w:ascii="Calibri" w:hAnsi="Calibri" w:cs="Calibri"/>
                <w:lang w:val="sv-SE"/>
              </w:rPr>
            </w:pPr>
            <w:r w:rsidRPr="00AB4810">
              <w:rPr>
                <w:rFonts w:ascii="Calibri" w:hAnsi="Calibri" w:cs="Calibri"/>
                <w:lang w:val="sv-SE"/>
              </w:rPr>
              <w:t>Upender Singh / 9901259169</w:t>
            </w:r>
          </w:p>
          <w:p w14:paraId="737987B6" w14:textId="4FE5D840" w:rsidR="00AB4810" w:rsidRPr="008D2B44" w:rsidRDefault="008D2B44" w:rsidP="008D2B44">
            <w:pPr>
              <w:autoSpaceDE w:val="0"/>
              <w:autoSpaceDN w:val="0"/>
              <w:spacing w:after="0"/>
              <w:jc w:val="both"/>
              <w:rPr>
                <w:rFonts w:ascii="Calibri" w:hAnsi="Calibri" w:cs="Calibri"/>
                <w:lang w:val="sv-SE"/>
              </w:rPr>
            </w:pPr>
            <w:hyperlink r:id="rId6" w:history="1">
              <w:r w:rsidRPr="004C5875">
                <w:rPr>
                  <w:rStyle w:val="Hyperlink"/>
                  <w:rFonts w:ascii="Calibri" w:hAnsi="Calibri" w:cs="Calibri"/>
                  <w:lang w:val="sv-SE"/>
                </w:rPr>
                <w:t>Upender.singh@acma.in</w:t>
              </w:r>
            </w:hyperlink>
            <w:r w:rsidR="00AB4810" w:rsidRPr="00AB4810">
              <w:rPr>
                <w:rFonts w:ascii="Calibri" w:hAnsi="Calibri" w:cs="Calibri"/>
                <w:lang w:val="sv-SE"/>
              </w:rPr>
              <w:t xml:space="preserve"> </w:t>
            </w:r>
          </w:p>
        </w:tc>
        <w:tc>
          <w:tcPr>
            <w:tcW w:w="6372" w:type="dxa"/>
            <w:tcMar>
              <w:top w:w="0" w:type="dxa"/>
              <w:left w:w="108" w:type="dxa"/>
              <w:bottom w:w="0" w:type="dxa"/>
              <w:right w:w="108" w:type="dxa"/>
            </w:tcMar>
            <w:hideMark/>
          </w:tcPr>
          <w:p w14:paraId="185858D1" w14:textId="77777777" w:rsidR="00AB4810" w:rsidRPr="00AB4810" w:rsidRDefault="00AB4810" w:rsidP="00437D09">
            <w:pPr>
              <w:jc w:val="both"/>
              <w:rPr>
                <w:rFonts w:ascii="Calibri" w:eastAsia="Calibri" w:hAnsi="Calibri" w:cs="Calibri"/>
                <w:b/>
                <w:bCs/>
                <w:color w:val="000000"/>
                <w:lang w:val="sv-SE"/>
              </w:rPr>
            </w:pPr>
            <w:r w:rsidRPr="00AB4810">
              <w:rPr>
                <w:rFonts w:ascii="Calibri" w:hAnsi="Calibri" w:cs="Calibri"/>
                <w:b/>
                <w:bCs/>
                <w:lang w:val="sv-SE"/>
              </w:rPr>
              <w:t>Archetype</w:t>
            </w:r>
          </w:p>
          <w:p w14:paraId="1053FB9B" w14:textId="62DE7549" w:rsidR="00AB4810" w:rsidRPr="00AB4810" w:rsidRDefault="00AB4810" w:rsidP="00437D09">
            <w:pPr>
              <w:pStyle w:val="Default"/>
              <w:rPr>
                <w:color w:val="0462C1"/>
                <w:sz w:val="22"/>
                <w:szCs w:val="22"/>
                <w:lang w:val="sv-SE"/>
              </w:rPr>
            </w:pPr>
            <w:r w:rsidRPr="00AB4810">
              <w:rPr>
                <w:b/>
                <w:bCs/>
                <w:sz w:val="22"/>
                <w:szCs w:val="22"/>
                <w:lang w:val="sv-SE"/>
              </w:rPr>
              <w:t>Swetank Kumar</w:t>
            </w:r>
            <w:r w:rsidRPr="00AB4810">
              <w:rPr>
                <w:sz w:val="22"/>
                <w:szCs w:val="22"/>
                <w:lang w:val="sv-SE"/>
              </w:rPr>
              <w:t xml:space="preserve"> / 9818564004 / </w:t>
            </w:r>
            <w:hyperlink r:id="rId7" w:history="1">
              <w:r w:rsidRPr="00AA6A63">
                <w:rPr>
                  <w:rStyle w:val="Hyperlink"/>
                  <w:sz w:val="22"/>
                  <w:szCs w:val="22"/>
                  <w:lang w:val="sv-SE"/>
                </w:rPr>
                <w:t>swetank.kumar@archetype.co</w:t>
              </w:r>
            </w:hyperlink>
            <w:r w:rsidRPr="00AB4810">
              <w:rPr>
                <w:color w:val="0462C1"/>
                <w:sz w:val="22"/>
                <w:szCs w:val="22"/>
                <w:lang w:val="sv-SE"/>
              </w:rPr>
              <w:t xml:space="preserve"> </w:t>
            </w:r>
          </w:p>
          <w:p w14:paraId="00E82D33" w14:textId="77777777" w:rsidR="00AB4810" w:rsidRPr="00AB4810" w:rsidRDefault="00AB4810" w:rsidP="00437D09">
            <w:pPr>
              <w:pStyle w:val="MediumGrid21"/>
              <w:rPr>
                <w:rFonts w:eastAsia="Calibri" w:cs="Calibri"/>
                <w:color w:val="000000"/>
                <w:lang w:val="sv-SE"/>
              </w:rPr>
            </w:pPr>
            <w:r w:rsidRPr="00AB4810">
              <w:rPr>
                <w:rFonts w:cs="Calibri"/>
                <w:b/>
                <w:bCs/>
                <w:lang w:val="sv-SE"/>
              </w:rPr>
              <w:t>Prerna Rao</w:t>
            </w:r>
            <w:r w:rsidRPr="00AB4810">
              <w:rPr>
                <w:rFonts w:cs="Calibri"/>
                <w:lang w:val="sv-SE"/>
              </w:rPr>
              <w:t xml:space="preserve"> / 9873879787 / </w:t>
            </w:r>
            <w:hyperlink r:id="rId8">
              <w:r w:rsidRPr="00AB4810">
                <w:rPr>
                  <w:rStyle w:val="Hyperlink"/>
                  <w:rFonts w:cs="Calibri"/>
                  <w:lang w:val="sv-SE"/>
                </w:rPr>
                <w:t>prerna.rao@archetype.co</w:t>
              </w:r>
            </w:hyperlink>
            <w:r w:rsidRPr="00AB4810">
              <w:rPr>
                <w:rFonts w:eastAsia="Calibri" w:cs="Calibri"/>
                <w:color w:val="000000" w:themeColor="text1"/>
                <w:lang w:val="sv-SE"/>
              </w:rPr>
              <w:t xml:space="preserve"> </w:t>
            </w:r>
          </w:p>
          <w:p w14:paraId="661AA05E" w14:textId="77777777" w:rsidR="00AB4810" w:rsidRPr="00AB4810" w:rsidRDefault="00AB4810" w:rsidP="00437D09">
            <w:pPr>
              <w:pStyle w:val="MediumGrid21"/>
              <w:rPr>
                <w:rFonts w:eastAsia="Calibri" w:cs="Calibri"/>
                <w:color w:val="000000"/>
                <w:lang w:val="sv-SE"/>
              </w:rPr>
            </w:pPr>
            <w:r w:rsidRPr="00AB4810">
              <w:rPr>
                <w:rFonts w:eastAsia="Calibri" w:cs="Calibri"/>
                <w:b/>
                <w:bCs/>
                <w:color w:val="000000" w:themeColor="text1"/>
                <w:lang w:val="sv-SE"/>
              </w:rPr>
              <w:t>Bhumika Kohli</w:t>
            </w:r>
            <w:r w:rsidRPr="00AB4810">
              <w:rPr>
                <w:rFonts w:eastAsia="Calibri" w:cs="Calibri"/>
                <w:color w:val="000000" w:themeColor="text1"/>
                <w:lang w:val="sv-SE"/>
              </w:rPr>
              <w:t xml:space="preserve"> / 8826670594 / </w:t>
            </w:r>
            <w:hyperlink r:id="rId9">
              <w:r w:rsidRPr="00AB4810">
                <w:rPr>
                  <w:rStyle w:val="Hyperlink"/>
                  <w:rFonts w:eastAsia="Calibri" w:cs="Calibri"/>
                  <w:lang w:val="sv-SE"/>
                </w:rPr>
                <w:t>bhumika.kohli@archetype.co</w:t>
              </w:r>
            </w:hyperlink>
            <w:r w:rsidRPr="00AB4810">
              <w:rPr>
                <w:rFonts w:eastAsia="Calibri" w:cs="Calibri"/>
                <w:color w:val="000000" w:themeColor="text1"/>
                <w:lang w:val="sv-SE"/>
              </w:rPr>
              <w:t xml:space="preserve"> </w:t>
            </w:r>
          </w:p>
          <w:p w14:paraId="268721C0" w14:textId="77777777" w:rsidR="00AB4810" w:rsidRPr="00AB4810" w:rsidRDefault="00AB4810" w:rsidP="00437D09">
            <w:pPr>
              <w:pStyle w:val="MediumGrid21"/>
              <w:rPr>
                <w:rFonts w:eastAsia="Calibri" w:cs="Calibri"/>
                <w:color w:val="000000"/>
              </w:rPr>
            </w:pPr>
            <w:r w:rsidRPr="00AB4810">
              <w:rPr>
                <w:rFonts w:eastAsia="Calibri" w:cs="Calibri"/>
                <w:b/>
                <w:bCs/>
                <w:color w:val="000000" w:themeColor="text1"/>
              </w:rPr>
              <w:t>Dewanshu Jain</w:t>
            </w:r>
            <w:r w:rsidRPr="00AB4810">
              <w:rPr>
                <w:rFonts w:eastAsia="Calibri" w:cs="Calibri"/>
                <w:color w:val="000000" w:themeColor="text1"/>
              </w:rPr>
              <w:t xml:space="preserve"> / 9599971379 / </w:t>
            </w:r>
            <w:hyperlink r:id="rId10">
              <w:r w:rsidRPr="00AB4810">
                <w:rPr>
                  <w:rStyle w:val="Hyperlink"/>
                  <w:rFonts w:eastAsia="Calibri" w:cs="Calibri"/>
                </w:rPr>
                <w:t>dewanshu.jain@archetype.co</w:t>
              </w:r>
            </w:hyperlink>
            <w:r w:rsidRPr="00AB4810">
              <w:rPr>
                <w:rFonts w:eastAsia="Calibri" w:cs="Calibri"/>
                <w:color w:val="000000" w:themeColor="text1"/>
              </w:rPr>
              <w:t xml:space="preserve"> </w:t>
            </w:r>
          </w:p>
        </w:tc>
      </w:tr>
    </w:tbl>
    <w:p w14:paraId="4458B7D2" w14:textId="77777777" w:rsidR="00AB4810" w:rsidRDefault="00AB4810" w:rsidP="00AB4810">
      <w:pPr>
        <w:spacing w:after="200"/>
        <w:rPr>
          <w:lang w:val="en-US"/>
        </w:rPr>
      </w:pPr>
    </w:p>
    <w:p w14:paraId="7F1B9DFD" w14:textId="77777777" w:rsidR="009E0266" w:rsidRPr="00AB4810" w:rsidRDefault="009E0266">
      <w:pPr>
        <w:rPr>
          <w:rFonts w:ascii="Calibri" w:hAnsi="Calibri" w:cs="Calibri"/>
          <w:lang w:val="en-US"/>
        </w:rPr>
      </w:pPr>
    </w:p>
    <w:sectPr w:rsidR="009E0266" w:rsidRPr="00AB481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4F3A12"/>
    <w:multiLevelType w:val="multilevel"/>
    <w:tmpl w:val="23A4C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FE77BAF"/>
    <w:multiLevelType w:val="hybridMultilevel"/>
    <w:tmpl w:val="00E6C55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423653926">
    <w:abstractNumId w:val="1"/>
  </w:num>
  <w:num w:numId="2" w16cid:durableId="14411020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40F2"/>
    <w:rsid w:val="00050DA1"/>
    <w:rsid w:val="00055D32"/>
    <w:rsid w:val="00067DF9"/>
    <w:rsid w:val="000B38E1"/>
    <w:rsid w:val="000E26C8"/>
    <w:rsid w:val="000F0F94"/>
    <w:rsid w:val="00104F68"/>
    <w:rsid w:val="00121FDD"/>
    <w:rsid w:val="00186AFC"/>
    <w:rsid w:val="001C04BB"/>
    <w:rsid w:val="00222EB2"/>
    <w:rsid w:val="00233D66"/>
    <w:rsid w:val="002418EF"/>
    <w:rsid w:val="00281798"/>
    <w:rsid w:val="002D1906"/>
    <w:rsid w:val="002E4DB4"/>
    <w:rsid w:val="002F746F"/>
    <w:rsid w:val="003F4E95"/>
    <w:rsid w:val="0045015A"/>
    <w:rsid w:val="0049152B"/>
    <w:rsid w:val="004A4BC1"/>
    <w:rsid w:val="004B66D8"/>
    <w:rsid w:val="004F165D"/>
    <w:rsid w:val="004F18B3"/>
    <w:rsid w:val="00534FDD"/>
    <w:rsid w:val="005431AA"/>
    <w:rsid w:val="00593858"/>
    <w:rsid w:val="005B6DD5"/>
    <w:rsid w:val="006D3A05"/>
    <w:rsid w:val="006D42C5"/>
    <w:rsid w:val="006F3EF2"/>
    <w:rsid w:val="00710234"/>
    <w:rsid w:val="00723FF2"/>
    <w:rsid w:val="007E0941"/>
    <w:rsid w:val="007E3EC1"/>
    <w:rsid w:val="00801D67"/>
    <w:rsid w:val="008526A0"/>
    <w:rsid w:val="0086713F"/>
    <w:rsid w:val="008D2B44"/>
    <w:rsid w:val="008E0102"/>
    <w:rsid w:val="0094542B"/>
    <w:rsid w:val="00950A80"/>
    <w:rsid w:val="00954D15"/>
    <w:rsid w:val="00967311"/>
    <w:rsid w:val="00977380"/>
    <w:rsid w:val="00983310"/>
    <w:rsid w:val="009E0266"/>
    <w:rsid w:val="00A62D98"/>
    <w:rsid w:val="00A75B2C"/>
    <w:rsid w:val="00AB4810"/>
    <w:rsid w:val="00AB6809"/>
    <w:rsid w:val="00AD5C6F"/>
    <w:rsid w:val="00AF713A"/>
    <w:rsid w:val="00B10F96"/>
    <w:rsid w:val="00B27F67"/>
    <w:rsid w:val="00B36931"/>
    <w:rsid w:val="00B622B4"/>
    <w:rsid w:val="00B734EF"/>
    <w:rsid w:val="00B91F67"/>
    <w:rsid w:val="00C049D9"/>
    <w:rsid w:val="00C725E0"/>
    <w:rsid w:val="00CD411D"/>
    <w:rsid w:val="00D54591"/>
    <w:rsid w:val="00D64BE2"/>
    <w:rsid w:val="00D94455"/>
    <w:rsid w:val="00DD0D7C"/>
    <w:rsid w:val="00DD266E"/>
    <w:rsid w:val="00E01B5B"/>
    <w:rsid w:val="00E431FD"/>
    <w:rsid w:val="00E47B4B"/>
    <w:rsid w:val="00E640F2"/>
    <w:rsid w:val="00EF5FDF"/>
    <w:rsid w:val="00FB3FE8"/>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42CF8B"/>
  <w15:chartTrackingRefBased/>
  <w15:docId w15:val="{A77349DE-E14F-4DE2-8C21-71209B1D3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40F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40F2"/>
    <w:pPr>
      <w:ind w:left="720"/>
      <w:contextualSpacing/>
    </w:pPr>
  </w:style>
  <w:style w:type="character" w:styleId="Hyperlink">
    <w:name w:val="Hyperlink"/>
    <w:basedOn w:val="DefaultParagraphFont"/>
    <w:uiPriority w:val="99"/>
    <w:unhideWhenUsed/>
    <w:rsid w:val="00E640F2"/>
    <w:rPr>
      <w:color w:val="0563C1"/>
      <w:u w:val="single"/>
    </w:rPr>
  </w:style>
  <w:style w:type="character" w:styleId="UnresolvedMention">
    <w:name w:val="Unresolved Mention"/>
    <w:basedOn w:val="DefaultParagraphFont"/>
    <w:uiPriority w:val="99"/>
    <w:semiHidden/>
    <w:unhideWhenUsed/>
    <w:rsid w:val="0045015A"/>
    <w:rPr>
      <w:color w:val="605E5C"/>
      <w:shd w:val="clear" w:color="auto" w:fill="E1DFDD"/>
    </w:rPr>
  </w:style>
  <w:style w:type="paragraph" w:styleId="NormalWeb">
    <w:name w:val="Normal (Web)"/>
    <w:basedOn w:val="Normal"/>
    <w:uiPriority w:val="99"/>
    <w:semiHidden/>
    <w:unhideWhenUsed/>
    <w:rsid w:val="006D3A0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TMLPreformatted">
    <w:name w:val="HTML Preformatted"/>
    <w:basedOn w:val="Normal"/>
    <w:link w:val="HTMLPreformattedChar"/>
    <w:uiPriority w:val="99"/>
    <w:semiHidden/>
    <w:unhideWhenUsed/>
    <w:rsid w:val="006D3A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6D3A05"/>
    <w:rPr>
      <w:rFonts w:ascii="Courier New" w:eastAsia="Times New Roman" w:hAnsi="Courier New" w:cs="Courier New"/>
      <w:sz w:val="20"/>
      <w:szCs w:val="20"/>
      <w:lang w:eastAsia="en-GB"/>
    </w:rPr>
  </w:style>
  <w:style w:type="paragraph" w:customStyle="1" w:styleId="MediumGrid21">
    <w:name w:val="Medium Grid 21"/>
    <w:uiPriority w:val="1"/>
    <w:qFormat/>
    <w:rsid w:val="0094542B"/>
    <w:pPr>
      <w:spacing w:after="0" w:line="240" w:lineRule="auto"/>
    </w:pPr>
    <w:rPr>
      <w:rFonts w:ascii="Calibri" w:eastAsia="Times New Roman" w:hAnsi="Calibri" w:cs="Times New Roman"/>
      <w:lang w:val="en-US"/>
    </w:rPr>
  </w:style>
  <w:style w:type="paragraph" w:customStyle="1" w:styleId="Default">
    <w:name w:val="Default"/>
    <w:basedOn w:val="Normal"/>
    <w:uiPriority w:val="1"/>
    <w:rsid w:val="00AB4810"/>
    <w:pPr>
      <w:spacing w:after="0" w:line="276" w:lineRule="auto"/>
    </w:pPr>
    <w:rPr>
      <w:rFonts w:ascii="Calibri" w:eastAsiaTheme="minorEastAsia" w:hAnsi="Calibri" w:cs="Calibri"/>
      <w:color w:val="000000" w:themeColor="tex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0339211">
      <w:bodyDiv w:val="1"/>
      <w:marLeft w:val="0"/>
      <w:marRight w:val="0"/>
      <w:marTop w:val="0"/>
      <w:marBottom w:val="0"/>
      <w:divBdr>
        <w:top w:val="none" w:sz="0" w:space="0" w:color="auto"/>
        <w:left w:val="none" w:sz="0" w:space="0" w:color="auto"/>
        <w:bottom w:val="none" w:sz="0" w:space="0" w:color="auto"/>
        <w:right w:val="none" w:sz="0" w:space="0" w:color="auto"/>
      </w:divBdr>
      <w:divsChild>
        <w:div w:id="1635286531">
          <w:marLeft w:val="0"/>
          <w:marRight w:val="0"/>
          <w:marTop w:val="0"/>
          <w:marBottom w:val="0"/>
          <w:divBdr>
            <w:top w:val="none" w:sz="0" w:space="0" w:color="auto"/>
            <w:left w:val="none" w:sz="0" w:space="0" w:color="auto"/>
            <w:bottom w:val="none" w:sz="0" w:space="0" w:color="auto"/>
            <w:right w:val="none" w:sz="0" w:space="0" w:color="auto"/>
          </w:divBdr>
          <w:divsChild>
            <w:div w:id="1691182407">
              <w:marLeft w:val="0"/>
              <w:marRight w:val="0"/>
              <w:marTop w:val="0"/>
              <w:marBottom w:val="0"/>
              <w:divBdr>
                <w:top w:val="none" w:sz="0" w:space="0" w:color="auto"/>
                <w:left w:val="none" w:sz="0" w:space="0" w:color="auto"/>
                <w:bottom w:val="none" w:sz="0" w:space="0" w:color="auto"/>
                <w:right w:val="none" w:sz="0" w:space="0" w:color="auto"/>
              </w:divBdr>
              <w:divsChild>
                <w:div w:id="1387682201">
                  <w:marLeft w:val="0"/>
                  <w:marRight w:val="0"/>
                  <w:marTop w:val="0"/>
                  <w:marBottom w:val="0"/>
                  <w:divBdr>
                    <w:top w:val="none" w:sz="0" w:space="0" w:color="auto"/>
                    <w:left w:val="none" w:sz="0" w:space="0" w:color="auto"/>
                    <w:bottom w:val="none" w:sz="0" w:space="0" w:color="auto"/>
                    <w:right w:val="none" w:sz="0" w:space="0" w:color="auto"/>
                  </w:divBdr>
                </w:div>
              </w:divsChild>
            </w:div>
            <w:div w:id="642545897">
              <w:marLeft w:val="0"/>
              <w:marRight w:val="0"/>
              <w:marTop w:val="0"/>
              <w:marBottom w:val="0"/>
              <w:divBdr>
                <w:top w:val="none" w:sz="0" w:space="0" w:color="auto"/>
                <w:left w:val="none" w:sz="0" w:space="0" w:color="auto"/>
                <w:bottom w:val="none" w:sz="0" w:space="0" w:color="auto"/>
                <w:right w:val="none" w:sz="0" w:space="0" w:color="auto"/>
              </w:divBdr>
              <w:divsChild>
                <w:div w:id="108281794">
                  <w:marLeft w:val="0"/>
                  <w:marRight w:val="0"/>
                  <w:marTop w:val="0"/>
                  <w:marBottom w:val="0"/>
                  <w:divBdr>
                    <w:top w:val="none" w:sz="0" w:space="0" w:color="auto"/>
                    <w:left w:val="none" w:sz="0" w:space="0" w:color="auto"/>
                    <w:bottom w:val="none" w:sz="0" w:space="0" w:color="auto"/>
                    <w:right w:val="none" w:sz="0" w:space="0" w:color="auto"/>
                  </w:divBdr>
                  <w:divsChild>
                    <w:div w:id="1623223547">
                      <w:marLeft w:val="0"/>
                      <w:marRight w:val="0"/>
                      <w:marTop w:val="0"/>
                      <w:marBottom w:val="0"/>
                      <w:divBdr>
                        <w:top w:val="none" w:sz="0" w:space="0" w:color="auto"/>
                        <w:left w:val="none" w:sz="0" w:space="0" w:color="auto"/>
                        <w:bottom w:val="none" w:sz="0" w:space="0" w:color="auto"/>
                        <w:right w:val="none" w:sz="0" w:space="0" w:color="auto"/>
                      </w:divBdr>
                      <w:divsChild>
                        <w:div w:id="216817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793925">
                  <w:marLeft w:val="0"/>
                  <w:marRight w:val="0"/>
                  <w:marTop w:val="0"/>
                  <w:marBottom w:val="0"/>
                  <w:divBdr>
                    <w:top w:val="none" w:sz="0" w:space="0" w:color="auto"/>
                    <w:left w:val="none" w:sz="0" w:space="0" w:color="auto"/>
                    <w:bottom w:val="none" w:sz="0" w:space="0" w:color="auto"/>
                    <w:right w:val="none" w:sz="0" w:space="0" w:color="auto"/>
                  </w:divBdr>
                  <w:divsChild>
                    <w:div w:id="304312120">
                      <w:marLeft w:val="0"/>
                      <w:marRight w:val="0"/>
                      <w:marTop w:val="0"/>
                      <w:marBottom w:val="0"/>
                      <w:divBdr>
                        <w:top w:val="none" w:sz="0" w:space="0" w:color="auto"/>
                        <w:left w:val="none" w:sz="0" w:space="0" w:color="auto"/>
                        <w:bottom w:val="none" w:sz="0" w:space="0" w:color="auto"/>
                        <w:right w:val="none" w:sz="0" w:space="0" w:color="auto"/>
                      </w:divBdr>
                      <w:divsChild>
                        <w:div w:id="97413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113408">
                  <w:marLeft w:val="0"/>
                  <w:marRight w:val="0"/>
                  <w:marTop w:val="0"/>
                  <w:marBottom w:val="0"/>
                  <w:divBdr>
                    <w:top w:val="none" w:sz="0" w:space="0" w:color="auto"/>
                    <w:left w:val="none" w:sz="0" w:space="0" w:color="auto"/>
                    <w:bottom w:val="none" w:sz="0" w:space="0" w:color="auto"/>
                    <w:right w:val="none" w:sz="0" w:space="0" w:color="auto"/>
                  </w:divBdr>
                  <w:divsChild>
                    <w:div w:id="461198336">
                      <w:marLeft w:val="0"/>
                      <w:marRight w:val="0"/>
                      <w:marTop w:val="0"/>
                      <w:marBottom w:val="0"/>
                      <w:divBdr>
                        <w:top w:val="none" w:sz="0" w:space="0" w:color="auto"/>
                        <w:left w:val="none" w:sz="0" w:space="0" w:color="auto"/>
                        <w:bottom w:val="none" w:sz="0" w:space="0" w:color="auto"/>
                        <w:right w:val="none" w:sz="0" w:space="0" w:color="auto"/>
                      </w:divBdr>
                      <w:divsChild>
                        <w:div w:id="1055154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773280">
              <w:marLeft w:val="0"/>
              <w:marRight w:val="0"/>
              <w:marTop w:val="0"/>
              <w:marBottom w:val="0"/>
              <w:divBdr>
                <w:top w:val="none" w:sz="0" w:space="0" w:color="auto"/>
                <w:left w:val="none" w:sz="0" w:space="0" w:color="auto"/>
                <w:bottom w:val="none" w:sz="0" w:space="0" w:color="auto"/>
                <w:right w:val="none" w:sz="0" w:space="0" w:color="auto"/>
              </w:divBdr>
              <w:divsChild>
                <w:div w:id="634145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9562572">
          <w:marLeft w:val="0"/>
          <w:marRight w:val="0"/>
          <w:marTop w:val="0"/>
          <w:marBottom w:val="0"/>
          <w:divBdr>
            <w:top w:val="none" w:sz="0" w:space="0" w:color="auto"/>
            <w:left w:val="none" w:sz="0" w:space="0" w:color="auto"/>
            <w:bottom w:val="none" w:sz="0" w:space="0" w:color="auto"/>
            <w:right w:val="none" w:sz="0" w:space="0" w:color="auto"/>
          </w:divBdr>
          <w:divsChild>
            <w:div w:id="829907532">
              <w:marLeft w:val="0"/>
              <w:marRight w:val="0"/>
              <w:marTop w:val="0"/>
              <w:marBottom w:val="0"/>
              <w:divBdr>
                <w:top w:val="none" w:sz="0" w:space="0" w:color="auto"/>
                <w:left w:val="none" w:sz="0" w:space="0" w:color="auto"/>
                <w:bottom w:val="none" w:sz="0" w:space="0" w:color="auto"/>
                <w:right w:val="none" w:sz="0" w:space="0" w:color="auto"/>
              </w:divBdr>
              <w:divsChild>
                <w:div w:id="2021009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erna.rao@archetype.co" TargetMode="External"/><Relationship Id="rId3" Type="http://schemas.openxmlformats.org/officeDocument/2006/relationships/settings" Target="settings.xml"/><Relationship Id="rId7" Type="http://schemas.openxmlformats.org/officeDocument/2006/relationships/hyperlink" Target="mailto:swetank.kumar@archetype.c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Upender.singh@acma.in"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mailto:dewanshu.jain@archetype.co" TargetMode="External"/><Relationship Id="rId4" Type="http://schemas.openxmlformats.org/officeDocument/2006/relationships/webSettings" Target="webSettings.xml"/><Relationship Id="rId9" Type="http://schemas.openxmlformats.org/officeDocument/2006/relationships/hyperlink" Target="mailto:bhumika.kohli@archetype.c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336</Words>
  <Characters>1920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Dewanshu Jain (DEL)</cp:lastModifiedBy>
  <cp:revision>5</cp:revision>
  <cp:lastPrinted>2023-02-01T08:05:00Z</cp:lastPrinted>
  <dcterms:created xsi:type="dcterms:W3CDTF">2024-06-24T10:38:00Z</dcterms:created>
  <dcterms:modified xsi:type="dcterms:W3CDTF">2024-06-24T10:45:00Z</dcterms:modified>
</cp:coreProperties>
</file>